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EFEE" w14:textId="53E925BE" w:rsidR="00EF28EC" w:rsidRPr="00B27F73" w:rsidRDefault="003505E5" w:rsidP="003505E5">
      <w:pPr>
        <w:spacing w:after="120" w:line="276" w:lineRule="auto"/>
        <w:rPr>
          <w:rFonts w:ascii="Tahoma" w:hAnsi="Tahoma" w:cs="Tahoma"/>
          <w:color w:val="1C1D22"/>
          <w:sz w:val="30"/>
          <w:szCs w:val="30"/>
        </w:rPr>
      </w:pPr>
      <w:r w:rsidRPr="003505E5">
        <w:rPr>
          <w:rFonts w:ascii="Tahoma" w:hAnsi="Tahoma" w:cs="Tahoma"/>
          <w:color w:val="1C1D22"/>
          <w:sz w:val="30"/>
          <w:szCs w:val="30"/>
        </w:rPr>
        <w:t>Art of Teaching: Introduction &amp;</w:t>
      </w:r>
      <w:r>
        <w:rPr>
          <w:rFonts w:ascii="Tahoma" w:hAnsi="Tahoma" w:cs="Tahoma"/>
          <w:color w:val="1C1D22"/>
          <w:sz w:val="30"/>
          <w:szCs w:val="30"/>
        </w:rPr>
        <w:t xml:space="preserve"> </w:t>
      </w:r>
      <w:r w:rsidRPr="003505E5">
        <w:rPr>
          <w:rFonts w:ascii="Tahoma" w:hAnsi="Tahoma" w:cs="Tahoma"/>
          <w:color w:val="1C1D22"/>
          <w:sz w:val="30"/>
          <w:szCs w:val="30"/>
        </w:rPr>
        <w:t>Overview of Foundational Skill Sets</w:t>
      </w:r>
    </w:p>
    <w:p w14:paraId="59033C79" w14:textId="77777777" w:rsidR="00EF28EC" w:rsidRPr="00FC7FDD" w:rsidRDefault="00EF28EC" w:rsidP="00E04C7D">
      <w:pPr>
        <w:spacing w:after="120" w:line="276" w:lineRule="auto"/>
        <w:rPr>
          <w:rFonts w:ascii="Lato" w:hAnsi="Lato"/>
          <w:color w:val="838181"/>
          <w:sz w:val="28"/>
        </w:rPr>
      </w:pPr>
      <w:r w:rsidRPr="00FC7FDD">
        <w:rPr>
          <w:rFonts w:ascii="Lato" w:hAnsi="Lato"/>
          <w:color w:val="838181"/>
          <w:sz w:val="28"/>
        </w:rPr>
        <w:t>Answer Ke</w:t>
      </w:r>
      <w:r w:rsidR="00621A39" w:rsidRPr="00FC7FDD">
        <w:rPr>
          <w:rFonts w:ascii="Lato" w:hAnsi="Lato"/>
          <w:noProof/>
          <w:color w:val="838181"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B907E9C" wp14:editId="1155E95C">
                <wp:simplePos x="0" y="0"/>
                <wp:positionH relativeFrom="column">
                  <wp:posOffset>9589770</wp:posOffset>
                </wp:positionH>
                <wp:positionV relativeFrom="page">
                  <wp:posOffset>1432560</wp:posOffset>
                </wp:positionV>
                <wp:extent cx="2286000" cy="2286000"/>
                <wp:effectExtent l="0" t="0" r="0" b="0"/>
                <wp:wrapNone/>
                <wp:docPr id="1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>
                          <a:miter lim="400000"/>
                        </a:ln>
                      </wps:spPr>
                      <wps:bodyPr lIns="15715" tIns="15715" rIns="15715" bIns="1571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50D662" id="Shape 129" o:spid="_x0000_s1026" style="position:absolute;margin-left:755.1pt;margin-top:112.8pt;width:180pt;height:18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" fillcolor="#ddd" stroked="f" strokeweight="1pt">
                <v:stroke miterlimit="4" joinstyle="miter"/>
                <v:textbox inset=".43653mm,.43653mm,.43653mm,.43653mm"/>
                <w10:wrap anchory="page"/>
              </v:oval>
            </w:pict>
          </mc:Fallback>
        </mc:AlternateContent>
      </w:r>
      <w:r w:rsidR="00621A39" w:rsidRPr="00FC7FDD">
        <w:rPr>
          <w:rFonts w:ascii="Lato" w:hAnsi="Lato"/>
          <w:noProof/>
          <w:color w:val="838181"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7E63B3A" wp14:editId="467ADA84">
                <wp:simplePos x="0" y="0"/>
                <wp:positionH relativeFrom="column">
                  <wp:posOffset>9590405</wp:posOffset>
                </wp:positionH>
                <wp:positionV relativeFrom="page">
                  <wp:posOffset>5036820</wp:posOffset>
                </wp:positionV>
                <wp:extent cx="2286000" cy="2286000"/>
                <wp:effectExtent l="0" t="0" r="0" b="0"/>
                <wp:wrapNone/>
                <wp:docPr id="23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>
                          <a:miter lim="400000"/>
                        </a:ln>
                      </wps:spPr>
                      <wps:bodyPr lIns="15715" tIns="15715" rIns="15715" bIns="1571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D17128" id="Shape 129" o:spid="_x0000_s1026" style="position:absolute;margin-left:755.15pt;margin-top:396.6pt;width:180pt;height:180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" fillcolor="#ddd" stroked="f" strokeweight="1pt">
                <v:stroke miterlimit="4" joinstyle="miter"/>
                <v:textbox inset=".43653mm,.43653mm,.43653mm,.43653mm"/>
                <w10:wrap anchory="page"/>
              </v:oval>
            </w:pict>
          </mc:Fallback>
        </mc:AlternateContent>
      </w:r>
      <w:r w:rsidRPr="00FC7FDD">
        <w:rPr>
          <w:rFonts w:ascii="Lato" w:hAnsi="Lato"/>
          <w:color w:val="838181"/>
          <w:sz w:val="28"/>
        </w:rPr>
        <w:t>y</w:t>
      </w:r>
    </w:p>
    <w:p w14:paraId="6C33E4F1" w14:textId="2A0993D2" w:rsidR="00EF28EC" w:rsidRPr="00FC7FDD" w:rsidRDefault="002B0EAD" w:rsidP="00E04C7D">
      <w:pPr>
        <w:pStyle w:val="ListParagraph"/>
        <w:numPr>
          <w:ilvl w:val="0"/>
          <w:numId w:val="19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  <w:sz w:val="24"/>
          <w:szCs w:val="24"/>
        </w:rPr>
      </w:pPr>
      <w:r w:rsidRPr="00FC7FDD">
        <w:rPr>
          <w:rFonts w:ascii="Lato" w:hAnsi="Lato"/>
          <w:b/>
          <w:noProof/>
          <w:color w:val="1C1D22"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21DC780" wp14:editId="19ABC555">
                <wp:simplePos x="0" y="0"/>
                <wp:positionH relativeFrom="column">
                  <wp:posOffset>-3867259</wp:posOffset>
                </wp:positionH>
                <wp:positionV relativeFrom="page">
                  <wp:posOffset>2059940</wp:posOffset>
                </wp:positionV>
                <wp:extent cx="5943600" cy="5943600"/>
                <wp:effectExtent l="0" t="0" r="0" b="0"/>
                <wp:wrapNone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9436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>
                          <a:miter lim="400000"/>
                        </a:ln>
                      </wps:spPr>
                      <wps:bodyPr lIns="15715" tIns="15715" rIns="15715" bIns="1571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4AA8F" id="Shape 74" o:spid="_x0000_s1026" style="position:absolute;margin-left:-304.5pt;margin-top:162.2pt;width:468pt;height:46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" fillcolor="#ddd" stroked="f" strokeweight="1pt">
                <v:stroke miterlimit="4" joinstyle="miter"/>
                <v:textbox inset=".43653mm,.43653mm,.43653mm,.43653mm"/>
                <w10:wrap anchory="page"/>
              </v:oval>
            </w:pict>
          </mc:Fallback>
        </mc:AlternateContent>
      </w:r>
      <w:r w:rsidR="00EF28EC" w:rsidRPr="00FC7FDD">
        <w:rPr>
          <w:rFonts w:ascii="Lato" w:eastAsia="Times New Roman" w:hAnsi="Lato" w:cs="Times New Roman"/>
          <w:color w:val="1C1D22"/>
          <w:sz w:val="24"/>
          <w:szCs w:val="24"/>
        </w:rPr>
        <w:t xml:space="preserve">Name four or more general categories of skill that contribute to good yoga </w:t>
      </w:r>
      <w:bookmarkStart w:id="0" w:name="_GoBack"/>
      <w:bookmarkEnd w:id="0"/>
      <w:r w:rsidR="00EF28EC" w:rsidRPr="00FC7FDD">
        <w:rPr>
          <w:rFonts w:ascii="Lato" w:eastAsia="Times New Roman" w:hAnsi="Lato" w:cs="Times New Roman"/>
          <w:color w:val="1C1D22"/>
          <w:sz w:val="24"/>
          <w:szCs w:val="24"/>
        </w:rPr>
        <w:t>teaching.</w:t>
      </w:r>
    </w:p>
    <w:p w14:paraId="1DE2DC7A" w14:textId="65CFF4DD" w:rsidR="00EF28EC" w:rsidRPr="00FC7FDD" w:rsidRDefault="00EF28EC" w:rsidP="00E04C7D">
      <w:pPr>
        <w:pStyle w:val="ListParagraph"/>
        <w:numPr>
          <w:ilvl w:val="0"/>
          <w:numId w:val="20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Presence</w:t>
      </w:r>
    </w:p>
    <w:p w14:paraId="2330EF97" w14:textId="0948B13C" w:rsidR="00EF28EC" w:rsidRPr="00FC7FDD" w:rsidRDefault="00EF28EC" w:rsidP="00E04C7D">
      <w:pPr>
        <w:pStyle w:val="ListParagraph"/>
        <w:numPr>
          <w:ilvl w:val="0"/>
          <w:numId w:val="20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Humility</w:t>
      </w:r>
    </w:p>
    <w:p w14:paraId="27644155" w14:textId="77777777" w:rsidR="00EF28EC" w:rsidRPr="00FC7FDD" w:rsidRDefault="00EF28EC" w:rsidP="00E04C7D">
      <w:pPr>
        <w:pStyle w:val="ListParagraph"/>
        <w:numPr>
          <w:ilvl w:val="0"/>
          <w:numId w:val="20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Healthy Boundaries</w:t>
      </w:r>
    </w:p>
    <w:p w14:paraId="4C2B2CAD" w14:textId="77777777" w:rsidR="00EF28EC" w:rsidRPr="00FC7FDD" w:rsidRDefault="00EF28EC" w:rsidP="00E04C7D">
      <w:pPr>
        <w:pStyle w:val="ListParagraph"/>
        <w:numPr>
          <w:ilvl w:val="0"/>
          <w:numId w:val="20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Personal Practice &amp; Self-Study</w:t>
      </w:r>
    </w:p>
    <w:p w14:paraId="2F5DB7AC" w14:textId="6496A870" w:rsidR="00EF28EC" w:rsidRPr="00FC7FDD" w:rsidRDefault="00EF28EC" w:rsidP="00E04C7D">
      <w:pPr>
        <w:pStyle w:val="ListParagraph"/>
        <w:numPr>
          <w:ilvl w:val="0"/>
          <w:numId w:val="20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Knowledge of Teachings</w:t>
      </w:r>
    </w:p>
    <w:p w14:paraId="395C1E9F" w14:textId="77777777" w:rsidR="00EF28EC" w:rsidRPr="00FC7FDD" w:rsidRDefault="00EF28EC" w:rsidP="00E04C7D">
      <w:pPr>
        <w:pStyle w:val="ListParagraph"/>
        <w:numPr>
          <w:ilvl w:val="0"/>
          <w:numId w:val="20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Skillful Teaching</w:t>
      </w:r>
    </w:p>
    <w:p w14:paraId="1E0F8B23" w14:textId="29670DD2" w:rsidR="00EF28EC" w:rsidRPr="00FC7FDD" w:rsidRDefault="00EF28EC" w:rsidP="00E04C7D">
      <w:pPr>
        <w:pStyle w:val="ListParagraph"/>
        <w:numPr>
          <w:ilvl w:val="0"/>
          <w:numId w:val="20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Promoting Student Safety</w:t>
      </w:r>
      <w:r w:rsidRPr="00FC7FDD">
        <w:rPr>
          <w:rFonts w:ascii="Lato" w:eastAsia="Times New Roman" w:hAnsi="Lato" w:cs="Times New Roman"/>
          <w:color w:val="1C1D22"/>
        </w:rPr>
        <w:br/>
      </w:r>
    </w:p>
    <w:p w14:paraId="55597B3B" w14:textId="4C78B6A8" w:rsidR="00EF28EC" w:rsidRPr="00FC7FDD" w:rsidRDefault="00EF28EC" w:rsidP="00E04C7D">
      <w:pPr>
        <w:pStyle w:val="ListParagraph"/>
        <w:numPr>
          <w:ilvl w:val="0"/>
          <w:numId w:val="19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  <w:sz w:val="24"/>
          <w:szCs w:val="24"/>
        </w:rPr>
      </w:pPr>
      <w:r w:rsidRPr="00FC7FDD">
        <w:rPr>
          <w:rFonts w:ascii="Lato" w:eastAsia="Times New Roman" w:hAnsi="Lato" w:cs="Times New Roman"/>
          <w:color w:val="1C1D22"/>
          <w:sz w:val="24"/>
          <w:szCs w:val="24"/>
        </w:rPr>
        <w:t>While teaching, what are some priorities regarding presence and mindful awareness?</w:t>
      </w:r>
    </w:p>
    <w:p w14:paraId="64D96524" w14:textId="77777777" w:rsidR="00EF28EC" w:rsidRPr="00FC7FDD" w:rsidRDefault="00EF28EC" w:rsidP="00E04C7D">
      <w:pPr>
        <w:pStyle w:val="ListParagraph"/>
        <w:numPr>
          <w:ilvl w:val="0"/>
          <w:numId w:val="21"/>
        </w:numPr>
        <w:spacing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 xml:space="preserve">Return your awareness to your breath, thoughts, energy and expression. </w:t>
      </w:r>
    </w:p>
    <w:p w14:paraId="030A06B3" w14:textId="5DABB6CB" w:rsidR="00EF28EC" w:rsidRPr="00FC7FDD" w:rsidRDefault="00EF28EC" w:rsidP="00E04C7D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Stay grounded in your body while teaching.</w:t>
      </w:r>
      <w:r w:rsidRPr="00FC7FDD">
        <w:rPr>
          <w:rFonts w:ascii="Lato" w:eastAsia="Times New Roman" w:hAnsi="Lato" w:cs="Times New Roman"/>
          <w:color w:val="1C1D22"/>
        </w:rPr>
        <w:br/>
      </w:r>
    </w:p>
    <w:p w14:paraId="32AFB4BB" w14:textId="4E041CED" w:rsidR="00EF28EC" w:rsidRPr="00FC7FDD" w:rsidRDefault="00EF28EC" w:rsidP="00E04C7D">
      <w:pPr>
        <w:pStyle w:val="ListParagraph"/>
        <w:numPr>
          <w:ilvl w:val="0"/>
          <w:numId w:val="19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  <w:sz w:val="24"/>
          <w:szCs w:val="24"/>
        </w:rPr>
      </w:pPr>
      <w:r w:rsidRPr="00FC7FDD">
        <w:rPr>
          <w:rFonts w:ascii="Lato" w:eastAsia="Times New Roman" w:hAnsi="Lato" w:cs="Times New Roman"/>
          <w:color w:val="1C1D22"/>
          <w:sz w:val="24"/>
          <w:szCs w:val="24"/>
        </w:rPr>
        <w:t>Describe specific objectives for teachers related to improving their knowledge of teachings.</w:t>
      </w:r>
    </w:p>
    <w:p w14:paraId="19B52A27" w14:textId="49BD13CF" w:rsidR="00EF28EC" w:rsidRPr="00FC7FDD" w:rsidRDefault="00EF28EC" w:rsidP="00E04C7D">
      <w:pPr>
        <w:pStyle w:val="ListParagraph"/>
        <w:numPr>
          <w:ilvl w:val="0"/>
          <w:numId w:val="22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Prioritize personal practice and self-study.</w:t>
      </w:r>
    </w:p>
    <w:p w14:paraId="561ED7D5" w14:textId="77777777" w:rsidR="00EF28EC" w:rsidRPr="00FC7FDD" w:rsidRDefault="00EF28EC" w:rsidP="00E04C7D">
      <w:pPr>
        <w:pStyle w:val="ListParagraph"/>
        <w:numPr>
          <w:ilvl w:val="0"/>
          <w:numId w:val="22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Stay in touch with your personal motivation to teach.</w:t>
      </w:r>
    </w:p>
    <w:p w14:paraId="784AF306" w14:textId="77777777" w:rsidR="00EF28EC" w:rsidRPr="00FC7FDD" w:rsidRDefault="00EF28EC" w:rsidP="00E04C7D">
      <w:pPr>
        <w:pStyle w:val="ListParagraph"/>
        <w:numPr>
          <w:ilvl w:val="0"/>
          <w:numId w:val="22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Remain a student: be curious and intent on improvement.</w:t>
      </w:r>
    </w:p>
    <w:p w14:paraId="6E5A158D" w14:textId="77777777" w:rsidR="00EF28EC" w:rsidRPr="00FC7FDD" w:rsidRDefault="00EF28EC" w:rsidP="00E04C7D">
      <w:pPr>
        <w:pStyle w:val="ListParagraph"/>
        <w:numPr>
          <w:ilvl w:val="0"/>
          <w:numId w:val="22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Solicit feedback. Invite awareness of personal weaknesses and mistakes and enthusiastically embrace professional development.</w:t>
      </w:r>
    </w:p>
    <w:p w14:paraId="10F9C37A" w14:textId="77777777" w:rsidR="00DD2E9D" w:rsidRPr="00FC7FDD" w:rsidRDefault="00EF28EC" w:rsidP="00E04C7D">
      <w:pPr>
        <w:pStyle w:val="ListParagraph"/>
        <w:numPr>
          <w:ilvl w:val="0"/>
          <w:numId w:val="22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Rather than “naive practice” (a form of repetition), engage in “purposeful or deliberate” teaching practice, which specifically builds on strengths and improves weaknesses.</w:t>
      </w:r>
      <w:r w:rsidRPr="00FC7FDD">
        <w:rPr>
          <w:rFonts w:ascii="Lato" w:eastAsia="Times New Roman" w:hAnsi="Lato" w:cs="Times New Roman"/>
          <w:color w:val="1C1D22"/>
        </w:rPr>
        <w:br/>
      </w:r>
    </w:p>
    <w:p w14:paraId="58CCDF88" w14:textId="322E2F1B" w:rsidR="00EF28EC" w:rsidRPr="00FC7FDD" w:rsidRDefault="00EF28EC" w:rsidP="00E04C7D">
      <w:pPr>
        <w:pStyle w:val="ListParagraph"/>
        <w:numPr>
          <w:ilvl w:val="0"/>
          <w:numId w:val="19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  <w:sz w:val="24"/>
          <w:szCs w:val="24"/>
        </w:rPr>
      </w:pPr>
      <w:r w:rsidRPr="00FC7FDD">
        <w:rPr>
          <w:rFonts w:ascii="Lato" w:eastAsia="Times New Roman" w:hAnsi="Lato" w:cs="Times New Roman"/>
          <w:color w:val="1C1D22"/>
          <w:sz w:val="24"/>
          <w:szCs w:val="24"/>
        </w:rPr>
        <w:t>Give examples of skillful teaching.</w:t>
      </w:r>
    </w:p>
    <w:p w14:paraId="46A857CC" w14:textId="77777777" w:rsidR="00EF28EC" w:rsidRPr="00FC7FDD" w:rsidRDefault="0047651C" w:rsidP="00E04C7D">
      <w:pPr>
        <w:pStyle w:val="ListParagraph"/>
        <w:numPr>
          <w:ilvl w:val="0"/>
          <w:numId w:val="23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Always teaching the</w:t>
      </w:r>
      <w:r w:rsidR="00EF28EC" w:rsidRPr="00FC7FDD">
        <w:rPr>
          <w:rFonts w:ascii="Lato" w:eastAsia="Times New Roman" w:hAnsi="Lato" w:cs="Times New Roman"/>
          <w:color w:val="1C1D22"/>
        </w:rPr>
        <w:t xml:space="preserve"> basics</w:t>
      </w:r>
      <w:r w:rsidRPr="00FC7FDD">
        <w:rPr>
          <w:rFonts w:ascii="Lato" w:eastAsia="Times New Roman" w:hAnsi="Lato" w:cs="Times New Roman"/>
          <w:color w:val="1C1D22"/>
        </w:rPr>
        <w:t xml:space="preserve">, such as maintaining awareness of the breath; paying attention to bodily sensations, thoughts and emotions; and in </w:t>
      </w:r>
      <w:r w:rsidRPr="00FC7FDD">
        <w:rPr>
          <w:rFonts w:ascii="Lato" w:eastAsia="Times New Roman" w:hAnsi="Lato" w:cs="Times New Roman"/>
          <w:i/>
          <w:color w:val="1C1D22"/>
        </w:rPr>
        <w:t>asana</w:t>
      </w:r>
      <w:r w:rsidRPr="00FC7FDD">
        <w:rPr>
          <w:rFonts w:ascii="Lato" w:eastAsia="Times New Roman" w:hAnsi="Lato" w:cs="Times New Roman"/>
          <w:color w:val="1C1D22"/>
        </w:rPr>
        <w:t>: maintaining a balance of effort and ease and a focus on function and safe form.</w:t>
      </w:r>
    </w:p>
    <w:p w14:paraId="433CFC75" w14:textId="77777777" w:rsidR="00EF28EC" w:rsidRPr="00FC7FDD" w:rsidRDefault="00EF28EC" w:rsidP="00E04C7D">
      <w:pPr>
        <w:pStyle w:val="ListParagraph"/>
        <w:numPr>
          <w:ilvl w:val="0"/>
          <w:numId w:val="23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Embracing repetition.</w:t>
      </w:r>
    </w:p>
    <w:p w14:paraId="15ADFC0F" w14:textId="77777777" w:rsidR="00EF28EC" w:rsidRPr="00FC7FDD" w:rsidRDefault="0047651C" w:rsidP="00E04C7D">
      <w:pPr>
        <w:pStyle w:val="ListParagraph"/>
        <w:numPr>
          <w:ilvl w:val="0"/>
          <w:numId w:val="23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 xml:space="preserve">Having </w:t>
      </w:r>
      <w:r w:rsidR="00EF28EC" w:rsidRPr="00FC7FDD">
        <w:rPr>
          <w:rFonts w:ascii="Lato" w:eastAsia="Times New Roman" w:hAnsi="Lato" w:cs="Times New Roman"/>
          <w:color w:val="1C1D22"/>
        </w:rPr>
        <w:t>clear teaching objective.</w:t>
      </w:r>
    </w:p>
    <w:p w14:paraId="4EAB7FF9" w14:textId="77777777" w:rsidR="00EF28EC" w:rsidRPr="00FC7FDD" w:rsidRDefault="00EF28EC" w:rsidP="00E04C7D">
      <w:pPr>
        <w:pStyle w:val="ListParagraph"/>
        <w:numPr>
          <w:ilvl w:val="0"/>
          <w:numId w:val="23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Inviting challenge while making teachings accessible.</w:t>
      </w:r>
    </w:p>
    <w:p w14:paraId="245959F6" w14:textId="188A6119" w:rsidR="00EF28EC" w:rsidRPr="00FC7FDD" w:rsidRDefault="00EF28EC" w:rsidP="00E04C7D">
      <w:pPr>
        <w:pStyle w:val="ListParagraph"/>
        <w:numPr>
          <w:ilvl w:val="0"/>
          <w:numId w:val="23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Mindfully choosing words for clarity and effectiveness.</w:t>
      </w:r>
    </w:p>
    <w:p w14:paraId="12DCF86E" w14:textId="7CF5A25A" w:rsidR="00EF28EC" w:rsidRPr="00FC7FDD" w:rsidRDefault="00EF28EC" w:rsidP="00E04C7D">
      <w:pPr>
        <w:pStyle w:val="ListParagraph"/>
        <w:numPr>
          <w:ilvl w:val="0"/>
          <w:numId w:val="23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 xml:space="preserve">Allowing pauses in teaching for students to process and go </w:t>
      </w:r>
      <w:r w:rsidR="00FC7FDD" w:rsidRPr="00FC7FDD">
        <w:rPr>
          <w:rFonts w:ascii="Lato" w:eastAsia="Times New Roman" w:hAnsi="Lato" w:cs="Times New Roman"/>
          <w:color w:val="1C1D22"/>
        </w:rPr>
        <w:t>inward and</w:t>
      </w:r>
      <w:r w:rsidRPr="00FC7FDD">
        <w:rPr>
          <w:rFonts w:ascii="Lato" w:eastAsia="Times New Roman" w:hAnsi="Lato" w:cs="Times New Roman"/>
          <w:color w:val="1C1D22"/>
        </w:rPr>
        <w:t xml:space="preserve"> watching to see if the teaching has been assimilated before giving another instruction.</w:t>
      </w:r>
    </w:p>
    <w:p w14:paraId="42334111" w14:textId="77777777" w:rsidR="00EF28EC" w:rsidRPr="00FC7FDD" w:rsidRDefault="00EF28EC" w:rsidP="00E04C7D">
      <w:pPr>
        <w:pStyle w:val="ListParagraph"/>
        <w:numPr>
          <w:ilvl w:val="0"/>
          <w:numId w:val="23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Using one’s authentic voice.</w:t>
      </w:r>
    </w:p>
    <w:p w14:paraId="4354105A" w14:textId="0E02B926" w:rsidR="00EF28EC" w:rsidRPr="00FC7FDD" w:rsidRDefault="00EF28EC" w:rsidP="00E04C7D">
      <w:pPr>
        <w:pStyle w:val="ListParagraph"/>
        <w:numPr>
          <w:ilvl w:val="0"/>
          <w:numId w:val="23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 xml:space="preserve">Adapting or changing a class plan to effectively respond to a </w:t>
      </w:r>
      <w:proofErr w:type="gramStart"/>
      <w:r w:rsidRPr="00FC7FDD">
        <w:rPr>
          <w:rFonts w:ascii="Lato" w:eastAsia="Times New Roman" w:hAnsi="Lato" w:cs="Times New Roman"/>
          <w:color w:val="1C1D22"/>
        </w:rPr>
        <w:t>particular situation</w:t>
      </w:r>
      <w:proofErr w:type="gramEnd"/>
      <w:r w:rsidRPr="00FC7FDD">
        <w:rPr>
          <w:rFonts w:ascii="Lato" w:eastAsia="Times New Roman" w:hAnsi="Lato" w:cs="Times New Roman"/>
          <w:color w:val="1C1D22"/>
        </w:rPr>
        <w:t>.</w:t>
      </w:r>
    </w:p>
    <w:p w14:paraId="0B042B1C" w14:textId="77777777" w:rsidR="00EF28EC" w:rsidRPr="00FC7FDD" w:rsidRDefault="00EF28EC" w:rsidP="00E04C7D">
      <w:pPr>
        <w:pStyle w:val="ListParagraph"/>
        <w:numPr>
          <w:ilvl w:val="0"/>
          <w:numId w:val="23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Teaching based on what is seen in students.</w:t>
      </w:r>
      <w:r w:rsidR="002B0EAD" w:rsidRPr="00FC7FDD">
        <w:rPr>
          <w:rFonts w:ascii="Lato" w:hAnsi="Lato"/>
          <w:color w:val="1C1D22"/>
        </w:rPr>
        <w:t xml:space="preserve"> </w:t>
      </w:r>
    </w:p>
    <w:p w14:paraId="39F67F8E" w14:textId="039AD457" w:rsidR="00EF28EC" w:rsidRPr="00FC7FDD" w:rsidRDefault="00EF28EC" w:rsidP="00E04C7D">
      <w:pPr>
        <w:pStyle w:val="ListParagraph"/>
        <w:numPr>
          <w:ilvl w:val="0"/>
          <w:numId w:val="23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Individualizing teachings for various student needs.</w:t>
      </w:r>
      <w:r w:rsidR="00621A39" w:rsidRPr="00FC7FDD">
        <w:rPr>
          <w:rFonts w:ascii="Lato" w:eastAsia="Times New Roman" w:hAnsi="Lato" w:cs="Times New Roman"/>
          <w:color w:val="1C1D22"/>
        </w:rPr>
        <w:br/>
      </w:r>
    </w:p>
    <w:p w14:paraId="40882EC5" w14:textId="03354340" w:rsidR="00EF28EC" w:rsidRPr="00FC7FDD" w:rsidRDefault="00EF28EC" w:rsidP="00E04C7D">
      <w:pPr>
        <w:pStyle w:val="ListParagraph"/>
        <w:numPr>
          <w:ilvl w:val="0"/>
          <w:numId w:val="19"/>
        </w:numPr>
        <w:spacing w:after="120" w:line="276" w:lineRule="auto"/>
        <w:rPr>
          <w:rFonts w:ascii="Lato" w:eastAsia="Times New Roman" w:hAnsi="Lato" w:cs="Times New Roman"/>
          <w:color w:val="1C1D22"/>
          <w:sz w:val="24"/>
          <w:szCs w:val="24"/>
        </w:rPr>
      </w:pPr>
      <w:r w:rsidRPr="00FC7FDD">
        <w:rPr>
          <w:rFonts w:ascii="Lato" w:eastAsia="Times New Roman" w:hAnsi="Lato" w:cs="Times New Roman"/>
          <w:color w:val="1C1D22"/>
          <w:sz w:val="24"/>
          <w:szCs w:val="24"/>
        </w:rPr>
        <w:lastRenderedPageBreak/>
        <w:t>What tasks contribute to promoting student safety?</w:t>
      </w:r>
    </w:p>
    <w:p w14:paraId="437720A5" w14:textId="1B9C1001" w:rsidR="00EF28EC" w:rsidRPr="00FC7FDD" w:rsidRDefault="00EF28EC" w:rsidP="00E04C7D">
      <w:pPr>
        <w:pStyle w:val="ListParagraph"/>
        <w:numPr>
          <w:ilvl w:val="0"/>
          <w:numId w:val="24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Undertake specialized study before teaching children or students with injuries or conditions.</w:t>
      </w:r>
    </w:p>
    <w:p w14:paraId="4C2C350E" w14:textId="25DF68B5" w:rsidR="00EF28EC" w:rsidRPr="00FC7FDD" w:rsidRDefault="00EF28EC" w:rsidP="00E04C7D">
      <w:pPr>
        <w:pStyle w:val="ListParagraph"/>
        <w:numPr>
          <w:ilvl w:val="0"/>
          <w:numId w:val="24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Foster a safe, noncompetitive environment.</w:t>
      </w:r>
    </w:p>
    <w:p w14:paraId="56FC2F21" w14:textId="39476C27" w:rsidR="00EF28EC" w:rsidRPr="00FC7FDD" w:rsidRDefault="00EF28EC" w:rsidP="00E04C7D">
      <w:pPr>
        <w:pStyle w:val="ListParagraph"/>
        <w:numPr>
          <w:ilvl w:val="0"/>
          <w:numId w:val="24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Provide variations, alternatives and personalized options.</w:t>
      </w:r>
    </w:p>
    <w:p w14:paraId="23A8E50C" w14:textId="116747EA" w:rsidR="00EF28EC" w:rsidRPr="00FC7FDD" w:rsidRDefault="00EF28EC" w:rsidP="00E04C7D">
      <w:pPr>
        <w:pStyle w:val="ListParagraph"/>
        <w:numPr>
          <w:ilvl w:val="0"/>
          <w:numId w:val="24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If a class is too large to provide individual attention, avoid risky and/or complex postures.</w:t>
      </w:r>
    </w:p>
    <w:p w14:paraId="2167D1F5" w14:textId="75F1BAF4" w:rsidR="00EF28EC" w:rsidRPr="00FC7FDD" w:rsidRDefault="00E04C7D" w:rsidP="00E04C7D">
      <w:pPr>
        <w:pStyle w:val="ListParagraph"/>
        <w:numPr>
          <w:ilvl w:val="0"/>
          <w:numId w:val="24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hAnsi="Lato"/>
          <w:noProof/>
          <w:color w:val="1C1D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AF5E057" wp14:editId="3AFF63E3">
                <wp:simplePos x="0" y="0"/>
                <wp:positionH relativeFrom="column">
                  <wp:posOffset>5687586</wp:posOffset>
                </wp:positionH>
                <wp:positionV relativeFrom="page">
                  <wp:posOffset>2096770</wp:posOffset>
                </wp:positionV>
                <wp:extent cx="2286000" cy="2286000"/>
                <wp:effectExtent l="0" t="0" r="0" b="0"/>
                <wp:wrapNone/>
                <wp:docPr id="2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>
                          <a:miter lim="400000"/>
                        </a:ln>
                      </wps:spPr>
                      <wps:bodyPr lIns="15715" tIns="15715" rIns="15715" bIns="1571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310AC" id="Shape 129" o:spid="_x0000_s1026" style="position:absolute;margin-left:447.85pt;margin-top:165.1pt;width:180pt;height:180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" fillcolor="#ddd" stroked="f" strokeweight="1pt">
                <v:stroke miterlimit="4" joinstyle="miter"/>
                <v:textbox inset=".43653mm,.43653mm,.43653mm,.43653mm"/>
                <w10:wrap anchory="page"/>
              </v:oval>
            </w:pict>
          </mc:Fallback>
        </mc:AlternateContent>
      </w:r>
      <w:r w:rsidR="00EF28EC" w:rsidRPr="00FC7FDD">
        <w:rPr>
          <w:rFonts w:ascii="Lato" w:eastAsia="Times New Roman" w:hAnsi="Lato" w:cs="Times New Roman"/>
          <w:color w:val="1C1D22"/>
        </w:rPr>
        <w:t>Utilize safe sequencing.</w:t>
      </w:r>
    </w:p>
    <w:p w14:paraId="26EE5A41" w14:textId="1A13BCEF" w:rsidR="00DD2E9D" w:rsidRPr="00FC7FDD" w:rsidRDefault="00EF28EC" w:rsidP="00E04C7D">
      <w:pPr>
        <w:pStyle w:val="ListParagraph"/>
        <w:numPr>
          <w:ilvl w:val="0"/>
          <w:numId w:val="24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 xml:space="preserve">Be cautious with risky </w:t>
      </w:r>
      <w:r w:rsidRPr="00FC7FDD">
        <w:rPr>
          <w:rFonts w:ascii="Lato" w:eastAsia="Times New Roman" w:hAnsi="Lato" w:cs="Times New Roman"/>
          <w:i/>
          <w:iCs/>
          <w:color w:val="1C1D22"/>
        </w:rPr>
        <w:t>asana</w:t>
      </w:r>
      <w:r w:rsidRPr="00FC7FDD">
        <w:rPr>
          <w:rFonts w:ascii="Lato" w:eastAsia="Times New Roman" w:hAnsi="Lato" w:cs="Times New Roman"/>
          <w:color w:val="1C1D22"/>
        </w:rPr>
        <w:t xml:space="preserve"> and movement flows.</w:t>
      </w:r>
      <w:r w:rsidR="00854B3F" w:rsidRPr="00FC7FDD">
        <w:rPr>
          <w:rFonts w:ascii="Lato" w:eastAsia="Times New Roman" w:hAnsi="Lato" w:cs="Times New Roman"/>
          <w:color w:val="1C1D22"/>
        </w:rPr>
        <w:br/>
      </w:r>
    </w:p>
    <w:p w14:paraId="21093693" w14:textId="58BDC4D7" w:rsidR="00EF28EC" w:rsidRPr="00FC7FDD" w:rsidRDefault="00EF28EC" w:rsidP="00E04C7D">
      <w:pPr>
        <w:pStyle w:val="ListParagraph"/>
        <w:numPr>
          <w:ilvl w:val="0"/>
          <w:numId w:val="19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  <w:sz w:val="24"/>
          <w:szCs w:val="24"/>
        </w:rPr>
      </w:pPr>
      <w:r w:rsidRPr="00FC7FDD">
        <w:rPr>
          <w:rFonts w:ascii="Lato" w:eastAsia="Times New Roman" w:hAnsi="Lato" w:cs="Times New Roman"/>
          <w:color w:val="1C1D22"/>
          <w:sz w:val="24"/>
          <w:szCs w:val="24"/>
        </w:rPr>
        <w:t>What are some practical tips for effective teaching?</w:t>
      </w:r>
    </w:p>
    <w:p w14:paraId="797F5966" w14:textId="6AA7B165" w:rsidR="00EF28EC" w:rsidRPr="00FC7FDD" w:rsidRDefault="00EF28EC" w:rsidP="00E04C7D">
      <w:pPr>
        <w:pStyle w:val="ListParagraph"/>
        <w:numPr>
          <w:ilvl w:val="0"/>
          <w:numId w:val="25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Mirror students when demonstrating.</w:t>
      </w:r>
      <w:r w:rsidR="00FC7FDD" w:rsidRPr="00FC7FDD">
        <w:rPr>
          <w:rFonts w:ascii="Lato" w:hAnsi="Lato"/>
          <w:b/>
          <w:noProof/>
          <w:color w:val="1C1D22"/>
          <w:sz w:val="28"/>
        </w:rPr>
        <w:t xml:space="preserve"> </w:t>
      </w:r>
    </w:p>
    <w:p w14:paraId="2595A082" w14:textId="77777777" w:rsidR="00EF28EC" w:rsidRPr="00FC7FDD" w:rsidRDefault="00EF28EC" w:rsidP="00E04C7D">
      <w:pPr>
        <w:pStyle w:val="ListParagraph"/>
        <w:numPr>
          <w:ilvl w:val="0"/>
          <w:numId w:val="25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Greet students; smile sincerely.</w:t>
      </w:r>
    </w:p>
    <w:p w14:paraId="783B57D7" w14:textId="77777777" w:rsidR="00EF28EC" w:rsidRPr="00FC7FDD" w:rsidRDefault="00EF28EC" w:rsidP="00E04C7D">
      <w:pPr>
        <w:pStyle w:val="ListParagraph"/>
        <w:numPr>
          <w:ilvl w:val="0"/>
          <w:numId w:val="25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 xml:space="preserve">Honestly, sincerely acknowledge students' efforts. </w:t>
      </w:r>
    </w:p>
    <w:p w14:paraId="17A5D14A" w14:textId="77777777" w:rsidR="00EF28EC" w:rsidRPr="00FC7FDD" w:rsidRDefault="00EF28EC" w:rsidP="00E04C7D">
      <w:pPr>
        <w:pStyle w:val="ListParagraph"/>
        <w:numPr>
          <w:ilvl w:val="0"/>
          <w:numId w:val="25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Address different learning styles.</w:t>
      </w:r>
    </w:p>
    <w:p w14:paraId="4F5AB2DD" w14:textId="77777777" w:rsidR="00EF28EC" w:rsidRPr="00FC7FDD" w:rsidRDefault="00EF28EC" w:rsidP="00E04C7D">
      <w:pPr>
        <w:pStyle w:val="ListParagraph"/>
        <w:numPr>
          <w:ilvl w:val="0"/>
          <w:numId w:val="25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Continue to learn how students communicate about their experience and sensation.</w:t>
      </w:r>
    </w:p>
    <w:p w14:paraId="658C9DDA" w14:textId="77777777" w:rsidR="00EF28EC" w:rsidRPr="00FC7FDD" w:rsidRDefault="00EF28EC" w:rsidP="00E04C7D">
      <w:pPr>
        <w:pStyle w:val="ListParagraph"/>
        <w:numPr>
          <w:ilvl w:val="0"/>
          <w:numId w:val="25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Experiment with different verbal cues; study responses.</w:t>
      </w:r>
    </w:p>
    <w:p w14:paraId="5E909EAB" w14:textId="0505453D" w:rsidR="00EF28EC" w:rsidRPr="00FC7FDD" w:rsidRDefault="00EF28EC" w:rsidP="00E04C7D">
      <w:pPr>
        <w:pStyle w:val="ListParagraph"/>
        <w:numPr>
          <w:ilvl w:val="0"/>
          <w:numId w:val="25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Practice your sequence before class.</w:t>
      </w:r>
      <w:r w:rsidR="00854B3F" w:rsidRPr="00FC7FDD">
        <w:rPr>
          <w:rFonts w:ascii="Lato" w:eastAsia="Times New Roman" w:hAnsi="Lato" w:cs="Times New Roman"/>
          <w:color w:val="1C1D22"/>
        </w:rPr>
        <w:br/>
      </w:r>
    </w:p>
    <w:p w14:paraId="6D23E43B" w14:textId="363DE112" w:rsidR="00EF28EC" w:rsidRPr="00FC7FDD" w:rsidRDefault="00FC7FDD" w:rsidP="00E04C7D">
      <w:pPr>
        <w:pStyle w:val="ListParagraph"/>
        <w:numPr>
          <w:ilvl w:val="0"/>
          <w:numId w:val="19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  <w:sz w:val="24"/>
          <w:szCs w:val="24"/>
        </w:rPr>
      </w:pPr>
      <w:r w:rsidRPr="00FC7FDD">
        <w:rPr>
          <w:rFonts w:ascii="Lato" w:hAnsi="Lato"/>
          <w:noProof/>
          <w:color w:val="1C1D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F4A9F90" wp14:editId="6005C4E5">
                <wp:simplePos x="0" y="0"/>
                <wp:positionH relativeFrom="column">
                  <wp:posOffset>5684520</wp:posOffset>
                </wp:positionH>
                <wp:positionV relativeFrom="page">
                  <wp:posOffset>5725160</wp:posOffset>
                </wp:positionV>
                <wp:extent cx="2286000" cy="2286000"/>
                <wp:effectExtent l="0" t="0" r="0" b="0"/>
                <wp:wrapNone/>
                <wp:docPr id="4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>
                          <a:miter lim="400000"/>
                        </a:ln>
                      </wps:spPr>
                      <wps:bodyPr lIns="15715" tIns="15715" rIns="15715" bIns="1571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F0D28D" id="Shape 129" o:spid="_x0000_s1026" style="position:absolute;margin-left:447.6pt;margin-top:450.8pt;width:180pt;height:180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" fillcolor="#ddd" stroked="f" strokeweight="1pt">
                <v:stroke miterlimit="4" joinstyle="miter"/>
                <v:textbox inset=".43653mm,.43653mm,.43653mm,.43653mm"/>
                <w10:wrap anchory="page"/>
              </v:oval>
            </w:pict>
          </mc:Fallback>
        </mc:AlternateContent>
      </w:r>
      <w:r w:rsidR="00EF28EC" w:rsidRPr="00FC7FDD">
        <w:rPr>
          <w:rFonts w:ascii="Lato" w:eastAsia="Times New Roman" w:hAnsi="Lato" w:cs="Times New Roman"/>
          <w:color w:val="1C1D22"/>
          <w:sz w:val="24"/>
          <w:szCs w:val="24"/>
        </w:rPr>
        <w:t>Describe three levels of teaching.</w:t>
      </w:r>
    </w:p>
    <w:p w14:paraId="14F78AAC" w14:textId="77777777" w:rsidR="00EF28EC" w:rsidRPr="00FC7FDD" w:rsidRDefault="00EF28EC" w:rsidP="00E04C7D">
      <w:pPr>
        <w:pStyle w:val="ListParagraph"/>
        <w:numPr>
          <w:ilvl w:val="0"/>
          <w:numId w:val="26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Information</w:t>
      </w:r>
    </w:p>
    <w:p w14:paraId="778F96DD" w14:textId="2D61AB3E" w:rsidR="00EF28EC" w:rsidRPr="00FC7FDD" w:rsidRDefault="00EF28EC" w:rsidP="00E04C7D">
      <w:pPr>
        <w:pStyle w:val="ListParagraph"/>
        <w:numPr>
          <w:ilvl w:val="0"/>
          <w:numId w:val="26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Method</w:t>
      </w:r>
    </w:p>
    <w:p w14:paraId="5A9B86D5" w14:textId="77777777" w:rsidR="00A404E4" w:rsidRPr="00FC7FDD" w:rsidRDefault="00EF28EC" w:rsidP="00E04C7D">
      <w:pPr>
        <w:pStyle w:val="ListParagraph"/>
        <w:numPr>
          <w:ilvl w:val="0"/>
          <w:numId w:val="26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Transmission</w:t>
      </w:r>
    </w:p>
    <w:sectPr w:rsidR="00A404E4" w:rsidRPr="00FC7FDD" w:rsidSect="00E04C7D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3E5EB" w14:textId="77777777" w:rsidR="00397D28" w:rsidRDefault="00397D28" w:rsidP="0067687D">
      <w:pPr>
        <w:spacing w:after="0" w:line="240" w:lineRule="auto"/>
      </w:pPr>
      <w:r>
        <w:separator/>
      </w:r>
    </w:p>
  </w:endnote>
  <w:endnote w:type="continuationSeparator" w:id="0">
    <w:p w14:paraId="6CE6C863" w14:textId="77777777" w:rsidR="00397D28" w:rsidRDefault="00397D28" w:rsidP="0067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color w:val="7F7F7F" w:themeColor="text1" w:themeTint="80"/>
        <w:sz w:val="18"/>
        <w:szCs w:val="18"/>
      </w:rPr>
      <w:id w:val="717321365"/>
      <w:docPartObj>
        <w:docPartGallery w:val="Page Numbers (Bottom of Page)"/>
        <w:docPartUnique/>
      </w:docPartObj>
    </w:sdtPr>
    <w:sdtEndPr>
      <w:rPr>
        <w:rFonts w:cs="Arial"/>
        <w:shd w:val="clear" w:color="auto" w:fill="FFFFFF"/>
      </w:rPr>
    </w:sdtEndPr>
    <w:sdtContent>
      <w:p w14:paraId="68EF8811" w14:textId="662FE9B4" w:rsidR="00080394" w:rsidRPr="00FC7FDD" w:rsidRDefault="00FC7FDD" w:rsidP="00FC7FDD">
        <w:pPr>
          <w:pStyle w:val="Footer"/>
          <w:tabs>
            <w:tab w:val="clear" w:pos="4680"/>
            <w:tab w:val="clear" w:pos="9360"/>
            <w:tab w:val="left" w:pos="8265"/>
          </w:tabs>
          <w:jc w:val="right"/>
          <w:rPr>
            <w:rFonts w:ascii="Lato" w:hAnsi="Lato"/>
            <w:color w:val="7F7F7F" w:themeColor="text1" w:themeTint="80"/>
            <w:sz w:val="18"/>
            <w:szCs w:val="18"/>
          </w:rPr>
        </w:pPr>
        <w:r>
          <w:rPr>
            <w:rFonts w:ascii="Lato" w:hAnsi="Lato"/>
            <w:color w:val="7F7F7F" w:themeColor="text1" w:themeTint="80"/>
            <w:sz w:val="18"/>
            <w:szCs w:val="18"/>
          </w:rPr>
          <w:t>Rev. 1.0</w:t>
        </w:r>
        <w:r w:rsidRPr="002E1E3B">
          <w:rPr>
            <w:rFonts w:ascii="Lato" w:hAnsi="Lato"/>
            <w:color w:val="7F7F7F" w:themeColor="text1" w:themeTint="80"/>
            <w:sz w:val="18"/>
            <w:szCs w:val="18"/>
          </w:rPr>
          <w:ptab w:relativeTo="margin" w:alignment="center" w:leader="none"/>
        </w:r>
        <w:r w:rsidRPr="002E1E3B">
          <w:rPr>
            <w:rFonts w:ascii="Lato" w:hAnsi="Lato"/>
            <w:color w:val="7F7F7F" w:themeColor="text1" w:themeTint="80"/>
            <w:sz w:val="18"/>
            <w:szCs w:val="18"/>
          </w:rPr>
          <w:ptab w:relativeTo="margin" w:alignment="right" w:leader="none"/>
        </w:r>
        <w:r w:rsidRPr="002E1E3B">
          <w:rPr>
            <w:rFonts w:ascii="Lato" w:hAnsi="Lato" w:cs="Arial"/>
            <w:color w:val="7F7F7F" w:themeColor="text1" w:themeTint="80"/>
            <w:sz w:val="18"/>
            <w:szCs w:val="18"/>
            <w:shd w:val="clear" w:color="auto" w:fill="FFFFFF"/>
          </w:rPr>
          <w:t>Reprinted with permission from Yoga Teacher Central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3B58A" w14:textId="77777777" w:rsidR="00397D28" w:rsidRDefault="00397D28" w:rsidP="0067687D">
      <w:pPr>
        <w:spacing w:after="0" w:line="240" w:lineRule="auto"/>
      </w:pPr>
      <w:r>
        <w:separator/>
      </w:r>
    </w:p>
  </w:footnote>
  <w:footnote w:type="continuationSeparator" w:id="0">
    <w:p w14:paraId="641ED0DA" w14:textId="77777777" w:rsidR="00397D28" w:rsidRDefault="00397D28" w:rsidP="0067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752"/>
    <w:multiLevelType w:val="hybridMultilevel"/>
    <w:tmpl w:val="5B36B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54DC8"/>
    <w:multiLevelType w:val="hybridMultilevel"/>
    <w:tmpl w:val="4E407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23C3A"/>
    <w:multiLevelType w:val="hybridMultilevel"/>
    <w:tmpl w:val="97D2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04B6"/>
    <w:multiLevelType w:val="hybridMultilevel"/>
    <w:tmpl w:val="F5961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16BD2"/>
    <w:multiLevelType w:val="hybridMultilevel"/>
    <w:tmpl w:val="4A04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00874"/>
    <w:multiLevelType w:val="hybridMultilevel"/>
    <w:tmpl w:val="E9FA9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81BD9"/>
    <w:multiLevelType w:val="hybridMultilevel"/>
    <w:tmpl w:val="0C1A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7063"/>
    <w:multiLevelType w:val="hybridMultilevel"/>
    <w:tmpl w:val="D046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11710"/>
    <w:multiLevelType w:val="multilevel"/>
    <w:tmpl w:val="0EA6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C08D7"/>
    <w:multiLevelType w:val="hybridMultilevel"/>
    <w:tmpl w:val="9C749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D92933"/>
    <w:multiLevelType w:val="hybridMultilevel"/>
    <w:tmpl w:val="631E1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05B11"/>
    <w:multiLevelType w:val="multilevel"/>
    <w:tmpl w:val="CE7C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0049F6"/>
    <w:multiLevelType w:val="multilevel"/>
    <w:tmpl w:val="3E4A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113B1"/>
    <w:multiLevelType w:val="multilevel"/>
    <w:tmpl w:val="586A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43224"/>
    <w:multiLevelType w:val="multilevel"/>
    <w:tmpl w:val="95A8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7A2195"/>
    <w:multiLevelType w:val="hybridMultilevel"/>
    <w:tmpl w:val="C61C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B6C22"/>
    <w:multiLevelType w:val="hybridMultilevel"/>
    <w:tmpl w:val="65B4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0ACF"/>
    <w:multiLevelType w:val="multilevel"/>
    <w:tmpl w:val="93F6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550F3F"/>
    <w:multiLevelType w:val="hybridMultilevel"/>
    <w:tmpl w:val="77D24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D700B2"/>
    <w:multiLevelType w:val="multilevel"/>
    <w:tmpl w:val="9EA8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F04D15"/>
    <w:multiLevelType w:val="hybridMultilevel"/>
    <w:tmpl w:val="AD62F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3B7DC9"/>
    <w:multiLevelType w:val="hybridMultilevel"/>
    <w:tmpl w:val="D58E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60C50"/>
    <w:multiLevelType w:val="hybridMultilevel"/>
    <w:tmpl w:val="2F145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2F570D"/>
    <w:multiLevelType w:val="hybridMultilevel"/>
    <w:tmpl w:val="A1167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175BD"/>
    <w:multiLevelType w:val="hybridMultilevel"/>
    <w:tmpl w:val="670A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F045A"/>
    <w:multiLevelType w:val="multilevel"/>
    <w:tmpl w:val="C3C4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B2068"/>
    <w:multiLevelType w:val="hybridMultilevel"/>
    <w:tmpl w:val="F8AC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64420"/>
    <w:multiLevelType w:val="hybridMultilevel"/>
    <w:tmpl w:val="F4FC1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F4EC2"/>
    <w:multiLevelType w:val="hybridMultilevel"/>
    <w:tmpl w:val="4D34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67389"/>
    <w:multiLevelType w:val="hybridMultilevel"/>
    <w:tmpl w:val="2F1C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A63D4"/>
    <w:multiLevelType w:val="hybridMultilevel"/>
    <w:tmpl w:val="01D463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7"/>
  </w:num>
  <w:num w:numId="5">
    <w:abstractNumId w:val="14"/>
  </w:num>
  <w:num w:numId="6">
    <w:abstractNumId w:val="28"/>
  </w:num>
  <w:num w:numId="7">
    <w:abstractNumId w:val="29"/>
  </w:num>
  <w:num w:numId="8">
    <w:abstractNumId w:val="12"/>
  </w:num>
  <w:num w:numId="9">
    <w:abstractNumId w:val="4"/>
  </w:num>
  <w:num w:numId="10">
    <w:abstractNumId w:val="16"/>
  </w:num>
  <w:num w:numId="11">
    <w:abstractNumId w:val="13"/>
  </w:num>
  <w:num w:numId="12">
    <w:abstractNumId w:val="6"/>
  </w:num>
  <w:num w:numId="13">
    <w:abstractNumId w:val="8"/>
  </w:num>
  <w:num w:numId="14">
    <w:abstractNumId w:val="5"/>
  </w:num>
  <w:num w:numId="15">
    <w:abstractNumId w:val="30"/>
  </w:num>
  <w:num w:numId="16">
    <w:abstractNumId w:val="19"/>
  </w:num>
  <w:num w:numId="17">
    <w:abstractNumId w:val="17"/>
  </w:num>
  <w:num w:numId="18">
    <w:abstractNumId w:val="25"/>
  </w:num>
  <w:num w:numId="19">
    <w:abstractNumId w:val="15"/>
  </w:num>
  <w:num w:numId="20">
    <w:abstractNumId w:val="3"/>
  </w:num>
  <w:num w:numId="21">
    <w:abstractNumId w:val="1"/>
  </w:num>
  <w:num w:numId="22">
    <w:abstractNumId w:val="20"/>
  </w:num>
  <w:num w:numId="23">
    <w:abstractNumId w:val="22"/>
  </w:num>
  <w:num w:numId="24">
    <w:abstractNumId w:val="23"/>
  </w:num>
  <w:num w:numId="25">
    <w:abstractNumId w:val="9"/>
  </w:num>
  <w:num w:numId="26">
    <w:abstractNumId w:val="0"/>
  </w:num>
  <w:num w:numId="27">
    <w:abstractNumId w:val="24"/>
  </w:num>
  <w:num w:numId="28">
    <w:abstractNumId w:val="2"/>
  </w:num>
  <w:num w:numId="29">
    <w:abstractNumId w:val="26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309"/>
    <w:rsid w:val="00080394"/>
    <w:rsid w:val="0009183E"/>
    <w:rsid w:val="00092459"/>
    <w:rsid w:val="001E447B"/>
    <w:rsid w:val="001F2468"/>
    <w:rsid w:val="002B0EAD"/>
    <w:rsid w:val="002D5E2D"/>
    <w:rsid w:val="003505E5"/>
    <w:rsid w:val="0035520E"/>
    <w:rsid w:val="00374C75"/>
    <w:rsid w:val="00397D28"/>
    <w:rsid w:val="003A4993"/>
    <w:rsid w:val="003B619D"/>
    <w:rsid w:val="00443EA3"/>
    <w:rsid w:val="0047651C"/>
    <w:rsid w:val="004D01E5"/>
    <w:rsid w:val="005066DF"/>
    <w:rsid w:val="00584495"/>
    <w:rsid w:val="005E39DA"/>
    <w:rsid w:val="00621A39"/>
    <w:rsid w:val="00651A78"/>
    <w:rsid w:val="0067687D"/>
    <w:rsid w:val="00746D92"/>
    <w:rsid w:val="007B38AD"/>
    <w:rsid w:val="00814D2D"/>
    <w:rsid w:val="008401B1"/>
    <w:rsid w:val="00854B3F"/>
    <w:rsid w:val="0086786C"/>
    <w:rsid w:val="00883D75"/>
    <w:rsid w:val="008F1005"/>
    <w:rsid w:val="00A404E4"/>
    <w:rsid w:val="00A5711E"/>
    <w:rsid w:val="00AF5655"/>
    <w:rsid w:val="00B045AB"/>
    <w:rsid w:val="00B27F73"/>
    <w:rsid w:val="00B363AB"/>
    <w:rsid w:val="00B65F23"/>
    <w:rsid w:val="00BA04F7"/>
    <w:rsid w:val="00C3763E"/>
    <w:rsid w:val="00C47449"/>
    <w:rsid w:val="00CA4FBB"/>
    <w:rsid w:val="00CC30C6"/>
    <w:rsid w:val="00DC5D76"/>
    <w:rsid w:val="00DD2E9D"/>
    <w:rsid w:val="00E04C7D"/>
    <w:rsid w:val="00EA3309"/>
    <w:rsid w:val="00EF28EC"/>
    <w:rsid w:val="00F1747E"/>
    <w:rsid w:val="00F76040"/>
    <w:rsid w:val="00F85227"/>
    <w:rsid w:val="00FC062E"/>
    <w:rsid w:val="00F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D909"/>
  <w15:chartTrackingRefBased/>
  <w15:docId w15:val="{2A16D7E2-7D1B-48D1-866B-8F4A8664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A3309"/>
    <w:rPr>
      <w:i/>
      <w:iCs/>
    </w:rPr>
  </w:style>
  <w:style w:type="character" w:styleId="Hyperlink">
    <w:name w:val="Hyperlink"/>
    <w:basedOn w:val="DefaultParagraphFont"/>
    <w:uiPriority w:val="99"/>
    <w:unhideWhenUsed/>
    <w:rsid w:val="002D5E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E2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7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7D"/>
  </w:style>
  <w:style w:type="paragraph" w:styleId="Footer">
    <w:name w:val="footer"/>
    <w:basedOn w:val="Normal"/>
    <w:link w:val="FooterChar"/>
    <w:uiPriority w:val="99"/>
    <w:unhideWhenUsed/>
    <w:rsid w:val="0067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7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10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22B9-3621-4C67-85C4-691C36A8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Sony</cp:lastModifiedBy>
  <cp:revision>22</cp:revision>
  <cp:lastPrinted>2017-12-01T16:31:00Z</cp:lastPrinted>
  <dcterms:created xsi:type="dcterms:W3CDTF">2017-12-01T16:22:00Z</dcterms:created>
  <dcterms:modified xsi:type="dcterms:W3CDTF">2019-08-28T18:11:00Z</dcterms:modified>
</cp:coreProperties>
</file>